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9C0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</w:t>
            </w:r>
            <w:r w:rsidR="009C0C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электрическим сетям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BF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BF3DF6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E5E29" w:rsidRPr="00407CB6" w:rsidRDefault="005D566A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73 396,65</w:t>
            </w:r>
            <w:r w:rsidR="004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DF6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5103" w:type="dxa"/>
            <w:vAlign w:val="center"/>
          </w:tcPr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203FD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087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8340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6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34087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5D56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3408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5D566A">
              <w:rPr>
                <w:rFonts w:ascii="Times New Roman" w:hAnsi="Times New Roman"/>
                <w:b/>
                <w:sz w:val="24"/>
                <w:szCs w:val="24"/>
              </w:rPr>
              <w:t>62-э/3</w:t>
            </w:r>
            <w:r w:rsidRPr="00834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055" w:rsidRPr="00834087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087">
              <w:rPr>
                <w:rFonts w:ascii="Times New Roman" w:hAnsi="Times New Roman"/>
                <w:sz w:val="24"/>
                <w:szCs w:val="24"/>
              </w:rPr>
              <w:t>(Источник официального опубликования –</w:t>
            </w:r>
          </w:p>
          <w:p w:rsidR="003A46CA" w:rsidRPr="00834087" w:rsidRDefault="003A46CA" w:rsidP="003A46C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087">
              <w:rPr>
                <w:rFonts w:ascii="Times New Roman" w:hAnsi="Times New Roman"/>
                <w:sz w:val="24"/>
                <w:szCs w:val="24"/>
              </w:rPr>
              <w:t>"</w:t>
            </w:r>
            <w:r w:rsidRPr="00834087">
              <w:rPr>
                <w:rFonts w:ascii="Times New Roman" w:hAnsi="Times New Roman"/>
                <w:bCs/>
                <w:sz w:val="24"/>
                <w:szCs w:val="24"/>
              </w:rPr>
              <w:t>Ивановская газета",</w:t>
            </w:r>
          </w:p>
          <w:p w:rsidR="003A46CA" w:rsidRDefault="007203FD" w:rsidP="007203FD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3(6312), 17.01.2020</w:t>
            </w:r>
            <w:r w:rsidR="003A46CA" w:rsidRPr="007203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BEB" w:rsidRPr="00445055" w:rsidRDefault="00137BEB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E52" w:rsidRDefault="00BA0E52">
      <w:bookmarkStart w:id="0" w:name="_GoBack"/>
      <w:bookmarkEnd w:id="0"/>
    </w:p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137BEB"/>
    <w:rsid w:val="003A46CA"/>
    <w:rsid w:val="00407CB6"/>
    <w:rsid w:val="00445055"/>
    <w:rsid w:val="005D566A"/>
    <w:rsid w:val="007203FD"/>
    <w:rsid w:val="00834087"/>
    <w:rsid w:val="009C0C18"/>
    <w:rsid w:val="00BA0E52"/>
    <w:rsid w:val="00BF3DF6"/>
    <w:rsid w:val="00EE1B8D"/>
    <w:rsid w:val="00FC01F5"/>
    <w:rsid w:val="00FE242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8</cp:revision>
  <dcterms:created xsi:type="dcterms:W3CDTF">2018-03-29T10:58:00Z</dcterms:created>
  <dcterms:modified xsi:type="dcterms:W3CDTF">2020-02-10T12:56:00Z</dcterms:modified>
</cp:coreProperties>
</file>